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536" w:rsidRDefault="009D1E56">
      <w:pPr>
        <w:widowControl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sz w:val="28"/>
          <w:szCs w:val="28"/>
        </w:rPr>
        <w:t>【附件八】</w:t>
      </w:r>
    </w:p>
    <w:p w:rsidR="00337536" w:rsidRDefault="009D1E56">
      <w:pPr>
        <w:tabs>
          <w:tab w:val="left" w:pos="8100"/>
        </w:tabs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補助大專校院辦理就業學程計畫職場體驗同意書</w:t>
      </w:r>
    </w:p>
    <w:p w:rsidR="00337536" w:rsidRDefault="009D1E56">
      <w:pPr>
        <w:spacing w:beforeLines="100" w:before="36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立同意書人：</w:t>
      </w:r>
      <w:r>
        <w:rPr>
          <w:rFonts w:ascii="標楷體" w:eastAsia="標楷體" w:hAnsi="標楷體" w:hint="eastAsia"/>
          <w:color w:val="000000" w:themeColor="text1"/>
          <w:kern w:val="0"/>
          <w:sz w:val="28"/>
        </w:rPr>
        <w:t>龍華科技大學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（學校全銜，以下簡稱甲方）</w:t>
      </w:r>
    </w:p>
    <w:p w:rsidR="00337536" w:rsidRDefault="009D1E56">
      <w:pPr>
        <w:spacing w:beforeLines="50" w:before="180" w:line="440" w:lineRule="exact"/>
        <w:ind w:firstLineChars="600" w:firstLine="168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</w:rPr>
        <w:t>康博資訊股份有限公司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（事業單位全銜，以下簡稱乙方）</w:t>
      </w:r>
    </w:p>
    <w:p w:rsidR="00337536" w:rsidRDefault="009D1E56">
      <w:pPr>
        <w:spacing w:beforeLines="50" w:before="180" w:line="5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玆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就勞動部勞動力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發展署桃竹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苗分署補助辦理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9750E8" w:rsidRPr="009750E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國際貿易與</w:t>
      </w:r>
      <w:proofErr w:type="gramStart"/>
      <w:r w:rsidR="009750E8" w:rsidRPr="009750E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跨境電商</w:t>
      </w:r>
      <w:proofErr w:type="gramEnd"/>
      <w:r w:rsidR="009750E8" w:rsidRPr="009750E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行銷就業學程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」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之職場體驗期間訓練事宜，雙方同意訂立下列條款，以資共同遵守履行。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一 條  執行期間自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9年7月1日起至110年5月31日止，甲乙雙方合意訂定之職場體驗計畫視為本同意書之一部分。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二 條  乙方提供4名職場體驗機會，指定專人輔導與考核，依儲備人才精神落實執行實務實習訓練計畫。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三 條　甲方應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督導參訓學生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於職場體驗期間接受乙方指揮監督，從事各項訓練：</w:t>
      </w:r>
    </w:p>
    <w:p w:rsidR="00337536" w:rsidRDefault="009D1E56">
      <w:pPr>
        <w:kinsoku w:val="0"/>
        <w:overflowPunct w:val="0"/>
        <w:spacing w:line="520" w:lineRule="exact"/>
        <w:ind w:firstLineChars="500" w:firstLine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一、訓練地點：台北市</w:t>
      </w:r>
    </w:p>
    <w:p w:rsidR="00337536" w:rsidRDefault="009D1E56">
      <w:pPr>
        <w:kinsoku w:val="0"/>
        <w:overflowPunct w:val="0"/>
        <w:spacing w:line="520" w:lineRule="exact"/>
        <w:ind w:leftChars="583" w:left="3401" w:hangingChars="715" w:hanging="20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二、訓練時間：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9年7月1日起至110年5月31日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proofErr w:type="gramEnd"/>
    </w:p>
    <w:p w:rsidR="00337536" w:rsidRDefault="009D1E56">
      <w:pPr>
        <w:kinsoku w:val="0"/>
        <w:overflowPunct w:val="0"/>
        <w:spacing w:line="520" w:lineRule="exact"/>
        <w:ind w:leftChars="583" w:left="3401" w:hangingChars="715" w:hanging="200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三、訓練項目：</w:t>
      </w:r>
      <w:r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國際貿易實務等相關項目</w:t>
      </w:r>
    </w:p>
    <w:p w:rsidR="00337536" w:rsidRDefault="009D1E56">
      <w:pPr>
        <w:kinsoku w:val="0"/>
        <w:overflowPunct w:val="0"/>
        <w:spacing w:line="520" w:lineRule="exact"/>
        <w:ind w:leftChars="234" w:left="1402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經甲、乙方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及參訓學生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三方協議後，得調整前項第一款至第三款內容，以符實務實習訓練需求。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四 條  乙方不須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辦理全民健康保險，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若乙方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自願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加保，其費用分擔支付方式由乙方與甲方合意為之。</w:t>
      </w:r>
    </w:p>
    <w:p w:rsidR="00337536" w:rsidRDefault="009D1E56">
      <w:pPr>
        <w:tabs>
          <w:tab w:val="left" w:pos="1440"/>
        </w:tabs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五 條  乙方得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給與參訓學生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津貼，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所領津貼應納入個人綜合所得，由乙方開立扣繳憑單。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六 條  乙方應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負責參訓學生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職場安全，辦理必要之勞工安全衛生及預防災變教育訓練，並得視需要為其投保平安保險。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七 條  除天災、歇業等不可抗力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或參訓學生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違反職場體驗規定外，乙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方不得自行中途停止職場體驗訓練。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因前項因素必須終止訓練時，應先獲得甲方同意，本同意書同時終止。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八 條  職場體驗結束時，由甲方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發給參訓學生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訓練證明，其上應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載明職場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體驗訓練單位名稱。</w:t>
      </w:r>
    </w:p>
    <w:p w:rsidR="00337536" w:rsidRDefault="009D1E56">
      <w:pPr>
        <w:kinsoku w:val="0"/>
        <w:overflowPunct w:val="0"/>
        <w:spacing w:line="520" w:lineRule="exact"/>
        <w:ind w:left="1400" w:hangingChars="500" w:hanging="14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九 條  勞動部勞動力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發展署桃竹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苗分署或甲方得於職場體驗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期間至乙方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安排之訓練地點訪視，乙方不得拒絕。</w:t>
      </w:r>
    </w:p>
    <w:p w:rsidR="00337536" w:rsidRDefault="009D1E56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 十 條  本同意書自甲方申請之就業學程計畫通過之日起生效。</w:t>
      </w:r>
    </w:p>
    <w:p w:rsidR="00337536" w:rsidRDefault="009D1E56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第十一條  本同意書一式貳份，雙方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各執乙份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37536" w:rsidRDefault="00337536">
      <w:pPr>
        <w:kinsoku w:val="0"/>
        <w:overflowPunct w:val="0"/>
        <w:spacing w:line="520" w:lineRule="exact"/>
        <w:ind w:left="112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7536" w:rsidRDefault="00337536">
      <w:pPr>
        <w:kinsoku w:val="0"/>
        <w:overflowPunct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7536" w:rsidRDefault="009D1E56">
      <w:pPr>
        <w:tabs>
          <w:tab w:val="left" w:pos="2268"/>
        </w:tabs>
        <w:spacing w:beforeLines="100" w:before="360" w:line="440" w:lineRule="exact"/>
        <w:ind w:leftChars="-295" w:left="-70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立同意書人： </w:t>
      </w:r>
    </w:p>
    <w:p w:rsidR="00337536" w:rsidRDefault="009D1E56">
      <w:pPr>
        <w:tabs>
          <w:tab w:val="left" w:pos="2268"/>
        </w:tabs>
        <w:spacing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甲方： </w:t>
      </w:r>
      <w:r>
        <w:rPr>
          <w:rFonts w:ascii="標楷體" w:eastAsia="標楷體" w:hAnsi="標楷體" w:hint="eastAsia"/>
          <w:color w:val="000000" w:themeColor="text1"/>
          <w:kern w:val="0"/>
          <w:sz w:val="28"/>
        </w:rPr>
        <w:t>龍華科技大學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（學校關防）</w:t>
      </w:r>
    </w:p>
    <w:p w:rsidR="00337536" w:rsidRDefault="009D1E56">
      <w:pPr>
        <w:tabs>
          <w:tab w:val="left" w:pos="2268"/>
        </w:tabs>
        <w:spacing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代表人： </w:t>
      </w:r>
      <w:r>
        <w:rPr>
          <w:rFonts w:ascii="標楷體" w:eastAsia="標楷體" w:hAnsi="標楷體" w:hint="eastAsia"/>
          <w:color w:val="000000" w:themeColor="text1"/>
          <w:kern w:val="0"/>
          <w:sz w:val="28"/>
        </w:rPr>
        <w:t>葛自祥</w:t>
      </w:r>
    </w:p>
    <w:p w:rsidR="00337536" w:rsidRDefault="009D1E56">
      <w:pPr>
        <w:tabs>
          <w:tab w:val="left" w:pos="2268"/>
        </w:tabs>
        <w:spacing w:afterLines="50" w:after="180"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>
        <w:rPr>
          <w:rFonts w:ascii="標楷體" w:eastAsia="標楷體" w:hAnsi="標楷體" w:hint="eastAsia"/>
          <w:color w:val="000000" w:themeColor="text1"/>
          <w:kern w:val="0"/>
          <w:sz w:val="28"/>
        </w:rPr>
        <w:t>桃園市龜山區萬壽路一段300號</w:t>
      </w:r>
    </w:p>
    <w:p w:rsidR="00337536" w:rsidRDefault="009D1E56">
      <w:pPr>
        <w:tabs>
          <w:tab w:val="left" w:pos="2268"/>
        </w:tabs>
        <w:spacing w:beforeLines="200" w:before="720"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乙方：</w:t>
      </w:r>
      <w:r>
        <w:rPr>
          <w:rFonts w:ascii="標楷體" w:eastAsia="標楷體" w:hAnsi="標楷體" w:hint="eastAsia"/>
          <w:color w:val="000000" w:themeColor="text1"/>
          <w:sz w:val="28"/>
        </w:rPr>
        <w:t>康博資訊股份有限公司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（公司章）</w:t>
      </w:r>
    </w:p>
    <w:p w:rsidR="00337536" w:rsidRDefault="009D1E56">
      <w:pPr>
        <w:tabs>
          <w:tab w:val="left" w:pos="2268"/>
        </w:tabs>
        <w:spacing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公司統一編號：80158615</w:t>
      </w:r>
    </w:p>
    <w:p w:rsidR="00337536" w:rsidRDefault="009D1E56">
      <w:pPr>
        <w:tabs>
          <w:tab w:val="left" w:pos="2268"/>
        </w:tabs>
        <w:spacing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代表人：李明興  （私章）</w:t>
      </w:r>
    </w:p>
    <w:p w:rsidR="00337536" w:rsidRDefault="009D1E56">
      <w:pPr>
        <w:tabs>
          <w:tab w:val="left" w:pos="2268"/>
        </w:tabs>
        <w:spacing w:line="440" w:lineRule="exact"/>
        <w:ind w:leftChars="-295" w:left="-708" w:firstLineChars="1114" w:firstLine="311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</w:rPr>
        <w:t>台北市忠孝東路一段150號12樓之2</w:t>
      </w:r>
    </w:p>
    <w:p w:rsidR="00337536" w:rsidRDefault="00337536">
      <w:pPr>
        <w:spacing w:beforeLines="100" w:before="360"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7536" w:rsidRDefault="00337536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7536" w:rsidRDefault="00337536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37536" w:rsidRDefault="009D1E56">
      <w:pPr>
        <w:spacing w:line="480" w:lineRule="exact"/>
        <w:jc w:val="distribute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中華民國108年12月15日</w:t>
      </w:r>
    </w:p>
    <w:sectPr w:rsidR="00337536">
      <w:footerReference w:type="default" r:id="rId7"/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F79" w:rsidRDefault="00120F79">
      <w:r>
        <w:separator/>
      </w:r>
    </w:p>
  </w:endnote>
  <w:endnote w:type="continuationSeparator" w:id="0">
    <w:p w:rsidR="00120F79" w:rsidRDefault="0012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536" w:rsidRDefault="009D1E5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0E8" w:rsidRPr="009750E8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F79" w:rsidRDefault="00120F79">
      <w:r>
        <w:separator/>
      </w:r>
    </w:p>
  </w:footnote>
  <w:footnote w:type="continuationSeparator" w:id="0">
    <w:p w:rsidR="00120F79" w:rsidRDefault="0012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1D"/>
    <w:rsid w:val="00015204"/>
    <w:rsid w:val="00023750"/>
    <w:rsid w:val="000D65CE"/>
    <w:rsid w:val="000F3954"/>
    <w:rsid w:val="00120F79"/>
    <w:rsid w:val="001B099E"/>
    <w:rsid w:val="001B44D1"/>
    <w:rsid w:val="001D5B56"/>
    <w:rsid w:val="001F303F"/>
    <w:rsid w:val="002164FA"/>
    <w:rsid w:val="0023691B"/>
    <w:rsid w:val="00237E01"/>
    <w:rsid w:val="003324B3"/>
    <w:rsid w:val="00337536"/>
    <w:rsid w:val="003566A9"/>
    <w:rsid w:val="00357BDE"/>
    <w:rsid w:val="00387473"/>
    <w:rsid w:val="00406570"/>
    <w:rsid w:val="00461487"/>
    <w:rsid w:val="00471387"/>
    <w:rsid w:val="005255E2"/>
    <w:rsid w:val="00531C50"/>
    <w:rsid w:val="0053553E"/>
    <w:rsid w:val="00561A5B"/>
    <w:rsid w:val="00571FF7"/>
    <w:rsid w:val="005E0B66"/>
    <w:rsid w:val="00665DE8"/>
    <w:rsid w:val="006C1000"/>
    <w:rsid w:val="007033CE"/>
    <w:rsid w:val="00785541"/>
    <w:rsid w:val="00830100"/>
    <w:rsid w:val="0085367A"/>
    <w:rsid w:val="00923755"/>
    <w:rsid w:val="0094401E"/>
    <w:rsid w:val="0095751D"/>
    <w:rsid w:val="009750E8"/>
    <w:rsid w:val="009B0D19"/>
    <w:rsid w:val="009D1E56"/>
    <w:rsid w:val="00AB27DE"/>
    <w:rsid w:val="00B0505E"/>
    <w:rsid w:val="00B4503A"/>
    <w:rsid w:val="00B955EF"/>
    <w:rsid w:val="00C13D37"/>
    <w:rsid w:val="00C3770F"/>
    <w:rsid w:val="00C5015F"/>
    <w:rsid w:val="00C75F72"/>
    <w:rsid w:val="00CF7246"/>
    <w:rsid w:val="00DA19A0"/>
    <w:rsid w:val="00DB315D"/>
    <w:rsid w:val="00E04A45"/>
    <w:rsid w:val="00E377B1"/>
    <w:rsid w:val="00E544CE"/>
    <w:rsid w:val="00EC5A06"/>
    <w:rsid w:val="00EF68B5"/>
    <w:rsid w:val="00F04371"/>
    <w:rsid w:val="00F14299"/>
    <w:rsid w:val="00F309A1"/>
    <w:rsid w:val="00F3176D"/>
    <w:rsid w:val="00F6452C"/>
    <w:rsid w:val="00FA77BB"/>
    <w:rsid w:val="00FB1074"/>
    <w:rsid w:val="00FD0B3C"/>
    <w:rsid w:val="29E11F33"/>
    <w:rsid w:val="5ED5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6B3461-EA92-4DAC-B380-35F9C87C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wei</dc:creator>
  <cp:lastModifiedBy>itc林之婷</cp:lastModifiedBy>
  <cp:revision>2</cp:revision>
  <dcterms:created xsi:type="dcterms:W3CDTF">2019-12-20T03:35:00Z</dcterms:created>
  <dcterms:modified xsi:type="dcterms:W3CDTF">2019-12-20T03:35:00Z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